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1DC" w:rsidRDefault="00BF71DC">
      <w:pPr>
        <w:ind w:left="0" w:hanging="2"/>
        <w:jc w:val="center"/>
        <w:rPr>
          <w:u w:val="single"/>
        </w:rPr>
      </w:pPr>
    </w:p>
    <w:p w:rsidR="00BF71DC" w:rsidRDefault="00E06BD8">
      <w:pPr>
        <w:ind w:left="0" w:hanging="2"/>
        <w:jc w:val="center"/>
        <w:rPr>
          <w:u w:val="single"/>
        </w:rPr>
      </w:pPr>
      <w:r>
        <w:rPr>
          <w:u w:val="single"/>
        </w:rPr>
        <w:t xml:space="preserve">CONCURSO DE PRECIOS PARA LA ADQUISICION DE PASAJE AÉREO </w:t>
      </w:r>
    </w:p>
    <w:p w:rsidR="00BF71DC" w:rsidRDefault="00BF71DC">
      <w:pPr>
        <w:ind w:left="0" w:hanging="2"/>
        <w:rPr>
          <w:u w:val="single"/>
        </w:rPr>
      </w:pPr>
    </w:p>
    <w:p w:rsidR="00BF71DC" w:rsidRDefault="00BF71DC">
      <w:pPr>
        <w:ind w:left="0" w:hanging="2"/>
        <w:rPr>
          <w:u w:val="single"/>
        </w:rPr>
      </w:pPr>
    </w:p>
    <w:p w:rsidR="00BF71DC" w:rsidRDefault="00BF71DC">
      <w:pPr>
        <w:ind w:left="0" w:hanging="2"/>
        <w:rPr>
          <w:u w:val="single"/>
        </w:rPr>
      </w:pPr>
    </w:p>
    <w:p w:rsidR="00BF71DC" w:rsidRDefault="00BF71DC">
      <w:pPr>
        <w:ind w:left="0" w:hanging="2"/>
        <w:rPr>
          <w:u w:val="single"/>
        </w:rPr>
      </w:pPr>
    </w:p>
    <w:p w:rsidR="00BF71DC" w:rsidRDefault="00E06BD8">
      <w:pPr>
        <w:ind w:left="0" w:hanging="2"/>
        <w:rPr>
          <w:u w:val="single"/>
        </w:rPr>
      </w:pPr>
      <w:r>
        <w:rPr>
          <w:u w:val="single"/>
        </w:rPr>
        <w:t>RUBRO:</w:t>
      </w:r>
    </w:p>
    <w:p w:rsidR="00BF71DC" w:rsidRDefault="00E06BD8">
      <w:pPr>
        <w:ind w:left="0" w:hanging="2"/>
        <w:rPr>
          <w:u w:val="single"/>
        </w:rPr>
      </w:pPr>
      <w:r>
        <w:rPr>
          <w:u w:val="single"/>
        </w:rPr>
        <w:t>PASAJES</w:t>
      </w:r>
    </w:p>
    <w:p w:rsidR="00BF71DC" w:rsidRDefault="00BF71DC">
      <w:pPr>
        <w:ind w:left="0" w:hanging="2"/>
        <w:rPr>
          <w:u w:val="single"/>
        </w:rPr>
      </w:pPr>
    </w:p>
    <w:p w:rsidR="00BF71DC" w:rsidRDefault="00BF71DC">
      <w:pPr>
        <w:ind w:left="0" w:hanging="2"/>
        <w:rPr>
          <w:u w:val="single"/>
        </w:rPr>
      </w:pPr>
    </w:p>
    <w:p w:rsidR="00BF71DC" w:rsidRDefault="00E06BD8">
      <w:pPr>
        <w:ind w:left="0" w:hanging="2"/>
      </w:pPr>
      <w:r>
        <w:t>Se solicita cotización para la adquisición de Pasajes aéreos.</w:t>
      </w:r>
    </w:p>
    <w:p w:rsidR="00BF71DC" w:rsidRDefault="00BF71DC">
      <w:pPr>
        <w:ind w:left="0" w:hanging="2"/>
      </w:pPr>
    </w:p>
    <w:p w:rsidR="000E5C9A" w:rsidRPr="000E5C9A" w:rsidRDefault="000E5C9A" w:rsidP="000E5C9A">
      <w:pPr>
        <w:ind w:left="0" w:hanging="2"/>
      </w:pPr>
    </w:p>
    <w:p w:rsidR="000E5C9A" w:rsidRPr="000E5C9A" w:rsidRDefault="000E5C9A" w:rsidP="000E5C9A">
      <w:pPr>
        <w:numPr>
          <w:ilvl w:val="0"/>
          <w:numId w:val="3"/>
        </w:numPr>
        <w:ind w:left="0" w:hanging="2"/>
      </w:pPr>
      <w:r w:rsidRPr="000E5C9A">
        <w:t>Con Maleta en Bodega.</w:t>
      </w:r>
    </w:p>
    <w:p w:rsidR="000E5C9A" w:rsidRPr="000E5C9A" w:rsidRDefault="000E5C9A" w:rsidP="000E5C9A">
      <w:pPr>
        <w:numPr>
          <w:ilvl w:val="0"/>
          <w:numId w:val="3"/>
        </w:numPr>
        <w:ind w:left="0" w:hanging="2"/>
      </w:pPr>
      <w:r w:rsidRPr="000E5C9A">
        <w:t>Con Seguro de viaje con cobertura COVID - 19.</w:t>
      </w:r>
    </w:p>
    <w:p w:rsidR="000E5C9A" w:rsidRDefault="000E5C9A">
      <w:pPr>
        <w:ind w:left="0" w:hanging="2"/>
      </w:pPr>
    </w:p>
    <w:p w:rsidR="00BF71DC" w:rsidRDefault="00BF71DC">
      <w:pPr>
        <w:ind w:left="0" w:hanging="2"/>
      </w:pPr>
    </w:p>
    <w:p w:rsidR="00BF71DC" w:rsidRDefault="00BF71DC">
      <w:pPr>
        <w:ind w:left="0" w:hanging="2"/>
      </w:pPr>
    </w:p>
    <w:p w:rsidR="00BF71DC" w:rsidRDefault="00E06BD8" w:rsidP="000E5C9A">
      <w:pPr>
        <w:ind w:leftChars="0" w:left="0" w:firstLineChars="0" w:firstLine="0"/>
        <w:rPr>
          <w:u w:val="single"/>
        </w:rPr>
      </w:pPr>
      <w:r>
        <w:rPr>
          <w:u w:val="single"/>
        </w:rPr>
        <w:t>REQUERIMIENTO</w:t>
      </w:r>
    </w:p>
    <w:p w:rsidR="000E5C9A" w:rsidRDefault="000E5C9A">
      <w:pPr>
        <w:ind w:left="0" w:hanging="2"/>
        <w:rPr>
          <w:u w:val="single"/>
        </w:rPr>
      </w:pPr>
    </w:p>
    <w:p w:rsidR="00BF71DC" w:rsidRDefault="00BF71DC">
      <w:pPr>
        <w:ind w:left="0" w:hanging="2"/>
        <w:rPr>
          <w:u w:val="single"/>
        </w:rPr>
      </w:pPr>
    </w:p>
    <w:p w:rsidR="000E5C9A" w:rsidRPr="000E5C9A" w:rsidRDefault="000E5C9A" w:rsidP="000E5C9A">
      <w:pPr>
        <w:pStyle w:val="Prrafodelista"/>
        <w:numPr>
          <w:ilvl w:val="0"/>
          <w:numId w:val="4"/>
        </w:numPr>
        <w:spacing w:after="160" w:line="259" w:lineRule="auto"/>
        <w:ind w:leftChars="0" w:firstLineChars="0"/>
        <w:jc w:val="both"/>
        <w:rPr>
          <w:lang w:val="pt-BR"/>
        </w:rPr>
      </w:pPr>
      <w:proofErr w:type="spellStart"/>
      <w:r w:rsidRPr="000E5C9A">
        <w:rPr>
          <w:lang w:val="pt-BR"/>
        </w:rPr>
        <w:t>Parlamentario</w:t>
      </w:r>
      <w:proofErr w:type="spellEnd"/>
      <w:r w:rsidRPr="000E5C9A">
        <w:rPr>
          <w:lang w:val="pt-BR"/>
        </w:rPr>
        <w:t xml:space="preserve"> Jose Manuel Torres </w:t>
      </w:r>
    </w:p>
    <w:p w:rsidR="000E5C9A" w:rsidRDefault="000E5C9A" w:rsidP="000E5C9A">
      <w:pPr>
        <w:pStyle w:val="Prrafodelista"/>
        <w:spacing w:after="160" w:line="259" w:lineRule="auto"/>
        <w:ind w:leftChars="0" w:left="358" w:firstLineChars="0" w:firstLine="0"/>
        <w:jc w:val="both"/>
      </w:pPr>
      <w:r w:rsidRPr="000E5C9A">
        <w:t xml:space="preserve">Salida en 07/04/2022 desde Asunción (Paraguay) con destino: Ciudad de México (México) </w:t>
      </w:r>
    </w:p>
    <w:p w:rsidR="000E5C9A" w:rsidRDefault="000E5C9A" w:rsidP="000E5C9A">
      <w:pPr>
        <w:pStyle w:val="Prrafodelista"/>
        <w:spacing w:after="160" w:line="259" w:lineRule="auto"/>
        <w:ind w:leftChars="0" w:left="358" w:firstLineChars="0" w:firstLine="0"/>
        <w:jc w:val="both"/>
      </w:pPr>
      <w:r w:rsidRPr="000E5C9A">
        <w:t xml:space="preserve">Regreso en 11/04/2022 desde Ciudad de México (México) con destino: Asunción (Paraguay) </w:t>
      </w:r>
    </w:p>
    <w:p w:rsidR="000E5C9A" w:rsidRDefault="000E5C9A" w:rsidP="000E5C9A">
      <w:pPr>
        <w:pStyle w:val="Prrafodelista"/>
        <w:spacing w:after="160" w:line="259" w:lineRule="auto"/>
        <w:ind w:leftChars="0" w:left="358" w:firstLineChars="0" w:firstLine="0"/>
        <w:jc w:val="both"/>
      </w:pPr>
    </w:p>
    <w:p w:rsidR="000E5C9A" w:rsidRDefault="000E5C9A" w:rsidP="000E5C9A">
      <w:pPr>
        <w:spacing w:after="160" w:line="259" w:lineRule="auto"/>
        <w:ind w:left="0" w:hanging="2"/>
        <w:jc w:val="both"/>
      </w:pPr>
    </w:p>
    <w:p w:rsidR="000E5C9A" w:rsidRDefault="000E5C9A" w:rsidP="000E5C9A">
      <w:pPr>
        <w:pStyle w:val="Prrafodelista"/>
        <w:numPr>
          <w:ilvl w:val="0"/>
          <w:numId w:val="4"/>
        </w:numPr>
        <w:spacing w:after="160" w:line="259" w:lineRule="auto"/>
        <w:ind w:leftChars="0" w:firstLineChars="0"/>
        <w:jc w:val="both"/>
      </w:pPr>
      <w:r w:rsidRPr="000E5C9A">
        <w:t xml:space="preserve">Director Ejecutivo Alexandre </w:t>
      </w:r>
      <w:proofErr w:type="spellStart"/>
      <w:r w:rsidRPr="000E5C9A">
        <w:t>Andreatta</w:t>
      </w:r>
      <w:proofErr w:type="spellEnd"/>
      <w:r w:rsidRPr="000E5C9A">
        <w:t xml:space="preserve"> </w:t>
      </w:r>
    </w:p>
    <w:p w:rsidR="000E5C9A" w:rsidRDefault="000E5C9A" w:rsidP="000E5C9A">
      <w:pPr>
        <w:pStyle w:val="Prrafodelista"/>
        <w:spacing w:after="160" w:line="259" w:lineRule="auto"/>
        <w:ind w:leftChars="0" w:left="358" w:firstLineChars="0" w:firstLine="0"/>
        <w:jc w:val="both"/>
      </w:pPr>
      <w:r w:rsidRPr="000E5C9A">
        <w:t xml:space="preserve">Salida en 06/04/2022 desde Montevideo (Uruguay) con destino: Ciudad de México (México) </w:t>
      </w:r>
    </w:p>
    <w:p w:rsidR="000E5C9A" w:rsidRDefault="000E5C9A" w:rsidP="000E5C9A">
      <w:pPr>
        <w:pStyle w:val="Prrafodelista"/>
        <w:spacing w:after="160" w:line="259" w:lineRule="auto"/>
        <w:ind w:leftChars="0" w:left="358" w:firstLineChars="0" w:firstLine="0"/>
        <w:jc w:val="both"/>
      </w:pPr>
      <w:r w:rsidRPr="000E5C9A">
        <w:t xml:space="preserve">Salida en 11/04/2022 desde Ciudad de México (México) con destino: Buenos Aires (Argentina) </w:t>
      </w:r>
    </w:p>
    <w:p w:rsidR="00BF71DC" w:rsidRDefault="000E5C9A" w:rsidP="000E5C9A">
      <w:pPr>
        <w:pStyle w:val="Prrafodelista"/>
        <w:spacing w:after="160" w:line="259" w:lineRule="auto"/>
        <w:ind w:leftChars="0" w:left="358" w:firstLineChars="0" w:firstLine="0"/>
        <w:jc w:val="both"/>
      </w:pPr>
      <w:r w:rsidRPr="000E5C9A">
        <w:t xml:space="preserve">Regreso en 15/04/2022 desde Buenos Aires (Argentina con destino: </w:t>
      </w:r>
      <w:proofErr w:type="spellStart"/>
      <w:r w:rsidRPr="000E5C9A">
        <w:t>Brasília</w:t>
      </w:r>
      <w:proofErr w:type="spellEnd"/>
      <w:r w:rsidRPr="000E5C9A">
        <w:t xml:space="preserve"> (Brasil)</w:t>
      </w:r>
    </w:p>
    <w:p w:rsidR="00BF71DC" w:rsidRDefault="00BF71DC">
      <w:pPr>
        <w:ind w:left="0" w:hanging="2"/>
        <w:jc w:val="both"/>
        <w:rPr>
          <w:u w:val="single"/>
        </w:rPr>
      </w:pPr>
    </w:p>
    <w:p w:rsidR="00BF71DC" w:rsidRDefault="00BF71DC">
      <w:pPr>
        <w:ind w:left="0" w:hanging="2"/>
        <w:jc w:val="both"/>
        <w:rPr>
          <w:u w:val="single"/>
        </w:rPr>
      </w:pPr>
    </w:p>
    <w:p w:rsidR="00BF71DC" w:rsidRDefault="00E06BD8">
      <w:pPr>
        <w:ind w:left="0" w:hanging="2"/>
        <w:jc w:val="both"/>
        <w:rPr>
          <w:u w:val="single"/>
        </w:rPr>
      </w:pPr>
      <w:r>
        <w:rPr>
          <w:u w:val="single"/>
        </w:rPr>
        <w:t xml:space="preserve">Plazo de presentación </w:t>
      </w:r>
      <w:r w:rsidR="000E5C9A">
        <w:rPr>
          <w:u w:val="single"/>
        </w:rPr>
        <w:t>14</w:t>
      </w:r>
      <w:r>
        <w:rPr>
          <w:u w:val="single"/>
        </w:rPr>
        <w:t xml:space="preserve"> de </w:t>
      </w:r>
      <w:r w:rsidR="000E5C9A">
        <w:rPr>
          <w:u w:val="single"/>
        </w:rPr>
        <w:t>marzo</w:t>
      </w:r>
      <w:r>
        <w:rPr>
          <w:u w:val="single"/>
        </w:rPr>
        <w:t xml:space="preserve"> del 202</w:t>
      </w:r>
      <w:r w:rsidR="000E5C9A">
        <w:rPr>
          <w:u w:val="single"/>
        </w:rPr>
        <w:t>2</w:t>
      </w:r>
      <w:r>
        <w:rPr>
          <w:u w:val="single"/>
        </w:rPr>
        <w:t xml:space="preserve"> las 1</w:t>
      </w:r>
      <w:r w:rsidR="000E5C9A">
        <w:rPr>
          <w:u w:val="single"/>
        </w:rPr>
        <w:t>8</w:t>
      </w:r>
      <w:r>
        <w:rPr>
          <w:u w:val="single"/>
        </w:rPr>
        <w:t xml:space="preserve"> hs.</w:t>
      </w: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0E5C9A" w:rsidRDefault="000E5C9A">
      <w:pPr>
        <w:ind w:left="0" w:hanging="2"/>
        <w:jc w:val="both"/>
        <w:rPr>
          <w:u w:val="single"/>
        </w:rPr>
      </w:pPr>
    </w:p>
    <w:p w:rsidR="000E5C9A" w:rsidRDefault="000E5C9A">
      <w:pPr>
        <w:ind w:left="0" w:hanging="2"/>
        <w:jc w:val="both"/>
        <w:rPr>
          <w:u w:val="single"/>
        </w:rPr>
      </w:pPr>
    </w:p>
    <w:p w:rsidR="000E5C9A" w:rsidRDefault="000E5C9A">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BF71DC">
      <w:pPr>
        <w:ind w:left="0" w:hanging="2"/>
        <w:jc w:val="both"/>
        <w:rPr>
          <w:u w:val="single"/>
        </w:rPr>
      </w:pPr>
    </w:p>
    <w:p w:rsidR="00BF71DC" w:rsidRDefault="00E06BD8">
      <w:pPr>
        <w:ind w:left="0" w:hanging="2"/>
        <w:jc w:val="both"/>
        <w:rPr>
          <w:u w:val="single"/>
        </w:rPr>
      </w:pPr>
      <w:r>
        <w:rPr>
          <w:u w:val="single"/>
        </w:rPr>
        <w:t xml:space="preserve">PLIEGO DE CONDICIONES  </w:t>
      </w:r>
    </w:p>
    <w:p w:rsidR="00BF71DC" w:rsidRDefault="00BF71DC">
      <w:pPr>
        <w:ind w:left="0" w:hanging="2"/>
        <w:jc w:val="both"/>
        <w:rPr>
          <w:u w:val="single"/>
        </w:rPr>
      </w:pPr>
    </w:p>
    <w:p w:rsidR="00BF71DC" w:rsidRDefault="00E06BD8">
      <w:pPr>
        <w:numPr>
          <w:ilvl w:val="0"/>
          <w:numId w:val="2"/>
        </w:numPr>
        <w:ind w:left="0" w:hanging="2"/>
        <w:jc w:val="both"/>
        <w:rPr>
          <w:u w:val="single"/>
        </w:rPr>
      </w:pPr>
      <w:r>
        <w:rPr>
          <w:u w:val="single"/>
        </w:rPr>
        <w:t>EXENCION DE RESPONSABILIDADES</w:t>
      </w:r>
    </w:p>
    <w:p w:rsidR="00BF71DC" w:rsidRDefault="00BF71DC">
      <w:pPr>
        <w:ind w:left="0" w:hanging="2"/>
        <w:jc w:val="both"/>
        <w:rPr>
          <w:u w:val="single"/>
        </w:rPr>
      </w:pPr>
    </w:p>
    <w:p w:rsidR="00BF71DC" w:rsidRDefault="00E06BD8">
      <w:pPr>
        <w:ind w:left="0" w:hanging="2"/>
        <w:jc w:val="both"/>
      </w:pPr>
      <w:r>
        <w:t>El Parlamento del MERCOSUR se reserva el derecho de desistir del llamado en cualquier etapa de su realización, de desestimar las ofertas que no se ajusten a las condiciones del presente llamado; reservándose el derecho a rechazarlas si no las considera convenientes, sin generar derecho alguno de los participantes a reclamar por concepto de gastos, honorarios o indemnización por daños y perjuicios. -</w:t>
      </w:r>
    </w:p>
    <w:p w:rsidR="00BF71DC" w:rsidRDefault="00BF71DC">
      <w:pPr>
        <w:ind w:left="0" w:hanging="2"/>
        <w:jc w:val="both"/>
      </w:pPr>
    </w:p>
    <w:p w:rsidR="00BF71DC" w:rsidRDefault="00E06BD8">
      <w:pPr>
        <w:ind w:left="0" w:hanging="2"/>
        <w:jc w:val="both"/>
      </w:pPr>
      <w:r>
        <w:t xml:space="preserve">El Contratante se reserva el derecho de modificar las cantidades previstas, según las necesidades de la Actividad en el momento de la contratación, pudiéndose no adjudicar determinados Lotes o </w:t>
      </w:r>
      <w:proofErr w:type="spellStart"/>
      <w:r>
        <w:t>Item</w:t>
      </w:r>
      <w:proofErr w:type="spellEnd"/>
      <w:r>
        <w:t xml:space="preserve">. Dicha variación en mas o en menos será adicionada o sustraída al costo total del acuerdo del valor unitario de cada bien y o servicio. - </w:t>
      </w:r>
    </w:p>
    <w:p w:rsidR="00BF71DC" w:rsidRDefault="00BF71DC">
      <w:pPr>
        <w:ind w:left="0" w:hanging="2"/>
        <w:jc w:val="both"/>
      </w:pPr>
    </w:p>
    <w:p w:rsidR="00BF71DC" w:rsidRDefault="00BF71DC">
      <w:pPr>
        <w:ind w:left="0" w:hanging="2"/>
        <w:jc w:val="both"/>
      </w:pPr>
    </w:p>
    <w:p w:rsidR="00BF71DC" w:rsidRDefault="00BF71DC">
      <w:pPr>
        <w:ind w:left="0" w:hanging="2"/>
        <w:jc w:val="both"/>
      </w:pPr>
    </w:p>
    <w:p w:rsidR="00BF71DC" w:rsidRDefault="00E06BD8">
      <w:pPr>
        <w:numPr>
          <w:ilvl w:val="0"/>
          <w:numId w:val="2"/>
        </w:numPr>
        <w:ind w:left="0" w:hanging="2"/>
        <w:jc w:val="both"/>
      </w:pPr>
      <w:r>
        <w:rPr>
          <w:u w:val="single"/>
        </w:rPr>
        <w:t>PRESENTACION DE LA OFERTA</w:t>
      </w:r>
    </w:p>
    <w:p w:rsidR="00BF71DC" w:rsidRDefault="00BF71DC">
      <w:pPr>
        <w:ind w:left="0" w:hanging="2"/>
        <w:jc w:val="both"/>
        <w:rPr>
          <w:u w:val="single"/>
        </w:rPr>
      </w:pPr>
    </w:p>
    <w:p w:rsidR="00BF71DC" w:rsidRDefault="00E06BD8">
      <w:pPr>
        <w:ind w:left="0" w:hanging="2"/>
        <w:jc w:val="both"/>
        <w:rPr>
          <w:u w:val="single"/>
        </w:rPr>
      </w:pPr>
      <w:r>
        <w:rPr>
          <w:u w:val="single"/>
        </w:rPr>
        <w:t xml:space="preserve">La Presentación de las Propuestas deben realizarse por nuestro sitio WEB, </w:t>
      </w:r>
      <w:hyperlink r:id="rId8">
        <w:r>
          <w:rPr>
            <w:color w:val="0000FF"/>
            <w:u w:val="single"/>
          </w:rPr>
          <w:t>www.parlamentomercosur.org</w:t>
        </w:r>
      </w:hyperlink>
      <w:r>
        <w:rPr>
          <w:u w:val="single"/>
        </w:rPr>
        <w:t xml:space="preserve"> entrando en el Link Compras y siguiendo las instrucciones.-</w:t>
      </w:r>
    </w:p>
    <w:p w:rsidR="00BF71DC" w:rsidRDefault="00BF71DC">
      <w:pPr>
        <w:ind w:left="0" w:hanging="2"/>
        <w:jc w:val="both"/>
        <w:rPr>
          <w:u w:val="single"/>
        </w:rPr>
      </w:pPr>
    </w:p>
    <w:p w:rsidR="00BF71DC" w:rsidRDefault="00E06BD8">
      <w:pPr>
        <w:ind w:left="0" w:hanging="2"/>
        <w:jc w:val="both"/>
      </w:pPr>
      <w:r>
        <w:t xml:space="preserve">Debe inscribirse en el llamado correspondiente, ingresando los datos básicos de la empresa y adjuntando </w:t>
      </w:r>
      <w:r>
        <w:rPr>
          <w:i/>
          <w:u w:val="single"/>
        </w:rPr>
        <w:t xml:space="preserve">la propuesta </w:t>
      </w:r>
      <w:r>
        <w:rPr>
          <w:i/>
        </w:rPr>
        <w:t>Itinerario y costo.</w:t>
      </w:r>
    </w:p>
    <w:p w:rsidR="00BF71DC" w:rsidRDefault="00BF71DC">
      <w:pPr>
        <w:ind w:left="0" w:hanging="2"/>
        <w:jc w:val="both"/>
      </w:pPr>
    </w:p>
    <w:p w:rsidR="00BF71DC" w:rsidRDefault="00E06BD8">
      <w:pPr>
        <w:ind w:left="0" w:hanging="2"/>
        <w:jc w:val="both"/>
        <w:rPr>
          <w:u w:val="single"/>
        </w:rPr>
      </w:pPr>
      <w:r>
        <w:t xml:space="preserve">Las consultas se realizaran solamente al siguiente correo, </w:t>
      </w:r>
      <w:hyperlink r:id="rId9">
        <w:r>
          <w:rPr>
            <w:color w:val="0000FF"/>
            <w:u w:val="single"/>
          </w:rPr>
          <w:t>compras@parlamentomercosur.org</w:t>
        </w:r>
      </w:hyperlink>
      <w:r>
        <w:rPr>
          <w:u w:val="single"/>
        </w:rPr>
        <w:t xml:space="preserve"> </w:t>
      </w:r>
    </w:p>
    <w:p w:rsidR="00BF71DC" w:rsidRDefault="00BF71DC">
      <w:pPr>
        <w:ind w:left="0" w:hanging="2"/>
        <w:jc w:val="both"/>
        <w:rPr>
          <w:u w:val="single"/>
        </w:rPr>
      </w:pPr>
    </w:p>
    <w:p w:rsidR="00BF71DC" w:rsidRDefault="00E06BD8">
      <w:pPr>
        <w:ind w:left="0" w:hanging="2"/>
        <w:jc w:val="both"/>
        <w:rPr>
          <w:u w:val="single"/>
        </w:rPr>
      </w:pPr>
      <w:r>
        <w:rPr>
          <w:u w:val="single"/>
        </w:rPr>
        <w:t>Todas las preguntas recibidas con sus respectivas respuestas, serán publicadas en el detalle del llamado en el sitio web.</w:t>
      </w:r>
    </w:p>
    <w:p w:rsidR="00BF71DC" w:rsidRDefault="00BF71DC">
      <w:pPr>
        <w:ind w:left="0" w:hanging="2"/>
        <w:jc w:val="both"/>
        <w:rPr>
          <w:u w:val="single"/>
        </w:rPr>
      </w:pPr>
    </w:p>
    <w:p w:rsidR="00BF71DC" w:rsidRDefault="00E06BD8">
      <w:pPr>
        <w:ind w:left="0" w:hanging="2"/>
        <w:jc w:val="both"/>
      </w:pPr>
      <w:r>
        <w:t>Las cotizaciones deberán ser presentadas en U$S (Dólares Americanos) siendo este requisito de carácter excluyente. -</w:t>
      </w:r>
    </w:p>
    <w:p w:rsidR="00BF71DC" w:rsidRDefault="00BF71DC">
      <w:pPr>
        <w:ind w:left="0" w:hanging="2"/>
        <w:jc w:val="both"/>
      </w:pPr>
    </w:p>
    <w:p w:rsidR="00BF71DC" w:rsidRDefault="00E06BD8">
      <w:pPr>
        <w:ind w:left="0" w:hanging="2"/>
        <w:jc w:val="both"/>
      </w:pPr>
      <w:r>
        <w:t>Las cotizaciones deberán presentarse con Impuestos incluidos, aclarando específicamente los mismos. -</w:t>
      </w:r>
    </w:p>
    <w:p w:rsidR="00BF71DC" w:rsidRDefault="00BF71DC">
      <w:pPr>
        <w:ind w:left="0" w:hanging="2"/>
        <w:jc w:val="both"/>
      </w:pPr>
    </w:p>
    <w:p w:rsidR="00BF71DC" w:rsidRDefault="00E06BD8">
      <w:pPr>
        <w:ind w:left="0" w:hanging="2"/>
        <w:jc w:val="both"/>
      </w:pPr>
      <w:r>
        <w:t>En caso de duda con relación a la cotización presentada se tomara la más favorable para el Parlamento del MERCOSUR.-</w:t>
      </w:r>
    </w:p>
    <w:p w:rsidR="00BF71DC" w:rsidRDefault="00BF71DC">
      <w:pPr>
        <w:ind w:left="0" w:hanging="2"/>
        <w:jc w:val="both"/>
        <w:rPr>
          <w:u w:val="single"/>
        </w:rPr>
      </w:pPr>
    </w:p>
    <w:p w:rsidR="00BF71DC" w:rsidRDefault="00BF71DC">
      <w:pPr>
        <w:ind w:left="0" w:hanging="2"/>
        <w:jc w:val="both"/>
      </w:pPr>
    </w:p>
    <w:p w:rsidR="00BF71DC" w:rsidRDefault="00BF71DC">
      <w:pPr>
        <w:ind w:left="0" w:hanging="2"/>
        <w:jc w:val="both"/>
      </w:pPr>
    </w:p>
    <w:p w:rsidR="00BF71DC" w:rsidRDefault="00BF71DC">
      <w:pPr>
        <w:ind w:left="0" w:hanging="2"/>
        <w:jc w:val="both"/>
      </w:pPr>
    </w:p>
    <w:p w:rsidR="00BF71DC" w:rsidRDefault="00BF71DC">
      <w:pPr>
        <w:ind w:left="0" w:hanging="2"/>
        <w:jc w:val="both"/>
      </w:pPr>
    </w:p>
    <w:p w:rsidR="000E5C9A" w:rsidRDefault="000E5C9A">
      <w:pPr>
        <w:ind w:left="0" w:hanging="2"/>
        <w:jc w:val="both"/>
      </w:pPr>
    </w:p>
    <w:p w:rsidR="000E5C9A" w:rsidRDefault="000E5C9A">
      <w:pPr>
        <w:ind w:left="0" w:hanging="2"/>
        <w:jc w:val="both"/>
      </w:pPr>
    </w:p>
    <w:p w:rsidR="000E5C9A" w:rsidRDefault="000E5C9A">
      <w:pPr>
        <w:ind w:left="0" w:hanging="2"/>
        <w:jc w:val="both"/>
      </w:pPr>
    </w:p>
    <w:p w:rsidR="00BF71DC" w:rsidRDefault="00BF71DC">
      <w:pPr>
        <w:ind w:left="0" w:hanging="2"/>
        <w:jc w:val="both"/>
      </w:pPr>
    </w:p>
    <w:p w:rsidR="00BF71DC" w:rsidRDefault="00BF71DC">
      <w:pPr>
        <w:ind w:left="0" w:hanging="2"/>
        <w:jc w:val="both"/>
      </w:pPr>
    </w:p>
    <w:p w:rsidR="00BF71DC" w:rsidRDefault="00E06BD8">
      <w:pPr>
        <w:numPr>
          <w:ilvl w:val="0"/>
          <w:numId w:val="2"/>
        </w:numPr>
        <w:ind w:left="0" w:hanging="2"/>
        <w:jc w:val="both"/>
        <w:rPr>
          <w:u w:val="single"/>
        </w:rPr>
      </w:pPr>
      <w:r>
        <w:rPr>
          <w:u w:val="single"/>
        </w:rPr>
        <w:t>FORMA Y PLAZO DE PAGO</w:t>
      </w:r>
    </w:p>
    <w:p w:rsidR="00BF71DC" w:rsidRDefault="00BF71DC">
      <w:pPr>
        <w:ind w:left="0" w:hanging="2"/>
        <w:jc w:val="both"/>
        <w:rPr>
          <w:u w:val="single"/>
        </w:rPr>
      </w:pPr>
    </w:p>
    <w:p w:rsidR="00BF71DC" w:rsidRDefault="00BF71DC">
      <w:pPr>
        <w:ind w:left="0" w:hanging="2"/>
        <w:jc w:val="both"/>
        <w:rPr>
          <w:u w:val="single"/>
        </w:rPr>
      </w:pPr>
    </w:p>
    <w:p w:rsidR="00BF71DC" w:rsidRDefault="00E06BD8">
      <w:pPr>
        <w:ind w:left="0" w:hanging="2"/>
        <w:jc w:val="both"/>
      </w:pPr>
      <w:r>
        <w:t>La facturación deberá ser presentada en la misma moneda en que se presente la cotización.</w:t>
      </w:r>
    </w:p>
    <w:p w:rsidR="00BF71DC" w:rsidRDefault="00BF71DC">
      <w:pPr>
        <w:ind w:left="0" w:hanging="2"/>
        <w:jc w:val="both"/>
      </w:pPr>
    </w:p>
    <w:p w:rsidR="00BF71DC" w:rsidRDefault="00E06BD8">
      <w:pPr>
        <w:ind w:left="0" w:hanging="2"/>
        <w:jc w:val="both"/>
      </w:pPr>
      <w:r>
        <w:t>El pago de realizara a los 30 días (treinta días) de la recepción de la factura.-</w:t>
      </w:r>
    </w:p>
    <w:p w:rsidR="00BF71DC" w:rsidRDefault="00BF71DC">
      <w:pPr>
        <w:ind w:left="0" w:hanging="2"/>
        <w:jc w:val="both"/>
      </w:pPr>
    </w:p>
    <w:p w:rsidR="00BF71DC" w:rsidRDefault="00E06BD8">
      <w:pPr>
        <w:ind w:left="0" w:hanging="2"/>
        <w:jc w:val="both"/>
      </w:pPr>
      <w:r>
        <w:t>Si la factura es Contado deberá presentarse una fotocopia a los efectos de realizar la gestión de pago. -</w:t>
      </w:r>
      <w:r>
        <w:tab/>
      </w:r>
      <w:r>
        <w:tab/>
      </w:r>
      <w:r>
        <w:tab/>
      </w:r>
      <w:r>
        <w:tab/>
      </w:r>
    </w:p>
    <w:p w:rsidR="00BF71DC" w:rsidRDefault="00BF71DC">
      <w:pPr>
        <w:ind w:left="0" w:hanging="2"/>
        <w:jc w:val="both"/>
        <w:rPr>
          <w:u w:val="single"/>
        </w:rPr>
      </w:pPr>
    </w:p>
    <w:p w:rsidR="00BF71DC" w:rsidRDefault="00BF71DC">
      <w:pPr>
        <w:ind w:left="0" w:hanging="2"/>
        <w:jc w:val="both"/>
        <w:rPr>
          <w:u w:val="single"/>
        </w:rPr>
      </w:pPr>
    </w:p>
    <w:p w:rsidR="00BF71DC" w:rsidRDefault="00E06BD8">
      <w:pPr>
        <w:numPr>
          <w:ilvl w:val="0"/>
          <w:numId w:val="2"/>
        </w:numPr>
        <w:ind w:left="0" w:hanging="2"/>
        <w:jc w:val="both"/>
        <w:rPr>
          <w:u w:val="single"/>
        </w:rPr>
      </w:pPr>
      <w:r>
        <w:rPr>
          <w:u w:val="single"/>
        </w:rPr>
        <w:t>DOCUMENTACION</w:t>
      </w:r>
    </w:p>
    <w:p w:rsidR="00BF71DC" w:rsidRDefault="00BF71DC">
      <w:pPr>
        <w:ind w:left="0" w:hanging="2"/>
        <w:jc w:val="both"/>
        <w:rPr>
          <w:u w:val="single"/>
        </w:rPr>
      </w:pPr>
    </w:p>
    <w:p w:rsidR="00BF71DC" w:rsidRDefault="00BF71DC">
      <w:pPr>
        <w:ind w:left="0" w:hanging="2"/>
        <w:jc w:val="both"/>
      </w:pPr>
    </w:p>
    <w:p w:rsidR="00BF71DC" w:rsidRDefault="00E06BD8">
      <w:pPr>
        <w:ind w:left="0" w:hanging="2"/>
        <w:jc w:val="both"/>
      </w:pPr>
      <w:r>
        <w:t>La Empresa deberá estar en condiciones de expedir la documentación que cumpla con todos los requisitos legales exigidos por todo concepto, por los órganos de contralor, debiendo coincidir la razón social presentada en la cotización, con la razón social de la factura y/o recibo.</w:t>
      </w:r>
    </w:p>
    <w:p w:rsidR="00BF71DC" w:rsidRDefault="00E06BD8">
      <w:pPr>
        <w:ind w:left="0" w:hanging="2"/>
        <w:jc w:val="both"/>
      </w:pPr>
      <w:r>
        <w:t xml:space="preserve">Asimismo, la empresa deberá estar al día con todas sus obligaciones y por todo concepto con DGI, BPS, BSE, etc. </w:t>
      </w:r>
    </w:p>
    <w:p w:rsidR="00BF71DC" w:rsidRDefault="00E06BD8">
      <w:pPr>
        <w:ind w:left="0" w:hanging="2"/>
        <w:jc w:val="both"/>
      </w:pPr>
      <w:r>
        <w:tab/>
      </w:r>
      <w:r>
        <w:tab/>
      </w:r>
      <w:r>
        <w:tab/>
      </w:r>
      <w:r>
        <w:tab/>
      </w:r>
      <w:r>
        <w:tab/>
      </w:r>
      <w:r>
        <w:tab/>
      </w:r>
      <w:r>
        <w:tab/>
      </w:r>
      <w:r>
        <w:tab/>
      </w:r>
      <w:r>
        <w:tab/>
      </w:r>
      <w:r>
        <w:tab/>
      </w:r>
    </w:p>
    <w:p w:rsidR="00BF71DC" w:rsidRDefault="00BF71DC">
      <w:pPr>
        <w:ind w:left="0" w:hanging="2"/>
        <w:jc w:val="both"/>
        <w:rPr>
          <w:u w:val="single"/>
        </w:rPr>
      </w:pPr>
    </w:p>
    <w:p w:rsidR="00BF71DC" w:rsidRDefault="00E06BD8">
      <w:pPr>
        <w:numPr>
          <w:ilvl w:val="0"/>
          <w:numId w:val="2"/>
        </w:numPr>
        <w:ind w:left="0" w:hanging="2"/>
        <w:jc w:val="both"/>
        <w:rPr>
          <w:u w:val="single"/>
        </w:rPr>
      </w:pPr>
      <w:r>
        <w:rPr>
          <w:u w:val="single"/>
        </w:rPr>
        <w:t>ACEPTACION</w:t>
      </w:r>
    </w:p>
    <w:p w:rsidR="00BF71DC" w:rsidRDefault="00BF71DC">
      <w:pPr>
        <w:ind w:left="0" w:hanging="2"/>
        <w:jc w:val="both"/>
        <w:rPr>
          <w:u w:val="single"/>
        </w:rPr>
      </w:pPr>
    </w:p>
    <w:p w:rsidR="00BF71DC" w:rsidRDefault="00E06BD8">
      <w:pPr>
        <w:ind w:left="0" w:hanging="2"/>
        <w:jc w:val="both"/>
      </w:pPr>
      <w:r>
        <w:t>Por el solo hecho de presentarse al llamado, se entenderá que el oferente conoce y acepta sin reservas los términos y condiciones establecidos en el presente Pliego de Condiciones, en todos sus artículos y en sus Anexos.-</w:t>
      </w:r>
    </w:p>
    <w:p w:rsidR="00BF71DC" w:rsidRDefault="00BF71DC">
      <w:pPr>
        <w:ind w:left="0" w:hanging="2"/>
        <w:jc w:val="both"/>
      </w:pPr>
    </w:p>
    <w:p w:rsidR="00BF71DC" w:rsidRDefault="00BF71DC">
      <w:pPr>
        <w:ind w:left="0" w:hanging="2"/>
        <w:jc w:val="both"/>
      </w:pPr>
    </w:p>
    <w:p w:rsidR="00BF71DC" w:rsidRDefault="00BF71DC">
      <w:pPr>
        <w:ind w:left="0" w:hanging="2"/>
        <w:jc w:val="both"/>
      </w:pPr>
    </w:p>
    <w:p w:rsidR="00BF71DC" w:rsidRDefault="00E06BD8">
      <w:pPr>
        <w:ind w:left="0" w:hanging="2"/>
        <w:jc w:val="both"/>
      </w:pPr>
      <w:r>
        <w:t xml:space="preserve"> </w:t>
      </w:r>
    </w:p>
    <w:p w:rsidR="00BF71DC" w:rsidRDefault="00E06BD8">
      <w:pPr>
        <w:ind w:left="0" w:hanging="2"/>
        <w:jc w:val="both"/>
      </w:pPr>
      <w:r>
        <w:t xml:space="preserve">  </w:t>
      </w:r>
    </w:p>
    <w:p w:rsidR="00BF71DC" w:rsidRDefault="00BF71DC">
      <w:pPr>
        <w:ind w:left="0" w:hanging="2"/>
        <w:jc w:val="both"/>
      </w:pPr>
    </w:p>
    <w:p w:rsidR="00BF71DC" w:rsidRDefault="00E06BD8">
      <w:pPr>
        <w:ind w:left="0" w:hanging="2"/>
        <w:jc w:val="both"/>
      </w:pPr>
      <w:r>
        <w:t>Compras y Suministros</w:t>
      </w:r>
    </w:p>
    <w:p w:rsidR="00BF71DC" w:rsidRDefault="00E06BD8">
      <w:pPr>
        <w:ind w:left="0" w:hanging="2"/>
        <w:jc w:val="both"/>
      </w:pPr>
      <w:r>
        <w:lastRenderedPageBreak/>
        <w:t>Parlamento del MERCOSUR</w:t>
      </w:r>
    </w:p>
    <w:p w:rsidR="00BF71DC" w:rsidRDefault="00E06BD8">
      <w:pPr>
        <w:ind w:left="0" w:hanging="2"/>
        <w:jc w:val="both"/>
      </w:pPr>
      <w:r>
        <w:t>www.parlamentomercosur.org</w:t>
      </w:r>
    </w:p>
    <w:p w:rsidR="00BF71DC" w:rsidRDefault="00BF71DC">
      <w:pPr>
        <w:ind w:left="0" w:hanging="2"/>
        <w:jc w:val="both"/>
      </w:pPr>
    </w:p>
    <w:p w:rsidR="00BF71DC" w:rsidRDefault="00BF71DC">
      <w:pPr>
        <w:pBdr>
          <w:top w:val="nil"/>
          <w:left w:val="nil"/>
          <w:bottom w:val="nil"/>
          <w:right w:val="nil"/>
          <w:between w:val="nil"/>
        </w:pBdr>
        <w:spacing w:line="240" w:lineRule="auto"/>
        <w:ind w:left="0" w:hanging="2"/>
        <w:rPr>
          <w:color w:val="000000"/>
        </w:rPr>
      </w:pPr>
    </w:p>
    <w:p w:rsidR="00BF71DC" w:rsidRDefault="00BF71DC">
      <w:pPr>
        <w:ind w:left="0" w:hanging="2"/>
        <w:jc w:val="both"/>
      </w:pPr>
    </w:p>
    <w:p w:rsidR="00BF71DC" w:rsidRDefault="00BF71DC">
      <w:pPr>
        <w:ind w:left="0" w:hanging="2"/>
      </w:pPr>
    </w:p>
    <w:p w:rsidR="00BF71DC" w:rsidRDefault="00BF71DC">
      <w:pPr>
        <w:ind w:left="0" w:hanging="2"/>
      </w:pPr>
    </w:p>
    <w:sectPr w:rsidR="00BF71DC" w:rsidSect="00302E41">
      <w:headerReference w:type="even" r:id="rId10"/>
      <w:headerReference w:type="default" r:id="rId11"/>
      <w:footerReference w:type="even" r:id="rId12"/>
      <w:footerReference w:type="default" r:id="rId13"/>
      <w:pgSz w:w="11906" w:h="16838"/>
      <w:pgMar w:top="1417" w:right="1701" w:bottom="1417" w:left="1701" w:header="708" w:footer="708"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4623" w:rsidRDefault="00AD4623">
      <w:pPr>
        <w:spacing w:line="240" w:lineRule="auto"/>
        <w:ind w:left="0" w:hanging="2"/>
      </w:pPr>
      <w:r>
        <w:separator/>
      </w:r>
    </w:p>
  </w:endnote>
  <w:endnote w:type="continuationSeparator" w:id="0">
    <w:p w:rsidR="00AD4623" w:rsidRDefault="00AD4623">
      <w:pPr>
        <w:spacing w:line="240" w:lineRule="auto"/>
        <w:ind w:left="0" w:hanging="2"/>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1DC" w:rsidRDefault="00302E41">
    <w:pPr>
      <w:pBdr>
        <w:top w:val="nil"/>
        <w:left w:val="nil"/>
        <w:bottom w:val="nil"/>
        <w:right w:val="nil"/>
        <w:between w:val="nil"/>
      </w:pBdr>
      <w:spacing w:line="240" w:lineRule="auto"/>
      <w:ind w:left="0" w:hanging="2"/>
      <w:jc w:val="right"/>
      <w:rPr>
        <w:color w:val="000000"/>
      </w:rPr>
    </w:pPr>
    <w:r>
      <w:rPr>
        <w:color w:val="000000"/>
      </w:rPr>
      <w:fldChar w:fldCharType="begin"/>
    </w:r>
    <w:r w:rsidR="00E06BD8">
      <w:rPr>
        <w:color w:val="000000"/>
      </w:rPr>
      <w:instrText>PAGE</w:instrText>
    </w:r>
    <w:r>
      <w:rPr>
        <w:color w:val="000000"/>
      </w:rPr>
      <w:fldChar w:fldCharType="end"/>
    </w:r>
  </w:p>
  <w:p w:rsidR="00BF71DC" w:rsidRDefault="00BF71DC">
    <w:pPr>
      <w:pBdr>
        <w:top w:val="nil"/>
        <w:left w:val="nil"/>
        <w:bottom w:val="nil"/>
        <w:right w:val="nil"/>
        <w:between w:val="nil"/>
      </w:pBdr>
      <w:spacing w:line="240" w:lineRule="auto"/>
      <w:ind w:left="0" w:right="360" w:hanging="2"/>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1DC" w:rsidRDefault="00302E41">
    <w:pPr>
      <w:pBdr>
        <w:top w:val="nil"/>
        <w:left w:val="nil"/>
        <w:bottom w:val="nil"/>
        <w:right w:val="nil"/>
        <w:between w:val="nil"/>
      </w:pBdr>
      <w:spacing w:line="240" w:lineRule="auto"/>
      <w:ind w:left="0" w:hanging="2"/>
      <w:jc w:val="center"/>
      <w:rPr>
        <w:color w:val="000000"/>
      </w:rPr>
    </w:pPr>
    <w:r>
      <w:rPr>
        <w:color w:val="000000"/>
      </w:rPr>
      <w:fldChar w:fldCharType="begin"/>
    </w:r>
    <w:r w:rsidR="00E06BD8">
      <w:rPr>
        <w:color w:val="000000"/>
      </w:rPr>
      <w:instrText>PAGE</w:instrText>
    </w:r>
    <w:r>
      <w:rPr>
        <w:color w:val="000000"/>
      </w:rPr>
      <w:fldChar w:fldCharType="separate"/>
    </w:r>
    <w:r w:rsidR="000E5C9A">
      <w:rPr>
        <w:noProof/>
        <w:color w:val="000000"/>
      </w:rPr>
      <w:t>1</w:t>
    </w:r>
    <w:r>
      <w:rPr>
        <w:color w:val="000000"/>
      </w:rPr>
      <w:fldChar w:fldCharType="end"/>
    </w:r>
  </w:p>
  <w:p w:rsidR="00BF71DC" w:rsidRDefault="00BF71DC">
    <w:pPr>
      <w:pBdr>
        <w:top w:val="nil"/>
        <w:left w:val="nil"/>
        <w:bottom w:val="nil"/>
        <w:right w:val="nil"/>
        <w:between w:val="nil"/>
      </w:pBdr>
      <w:spacing w:line="240" w:lineRule="auto"/>
      <w:ind w:left="0" w:right="360" w:hanging="2"/>
      <w:jc w:val="center"/>
      <w:rPr>
        <w:color w:val="000000"/>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4623" w:rsidRDefault="00AD4623">
      <w:pPr>
        <w:spacing w:line="240" w:lineRule="auto"/>
        <w:ind w:left="0" w:hanging="2"/>
      </w:pPr>
      <w:r>
        <w:separator/>
      </w:r>
    </w:p>
  </w:footnote>
  <w:footnote w:type="continuationSeparator" w:id="0">
    <w:p w:rsidR="00AD4623" w:rsidRDefault="00AD4623">
      <w:pPr>
        <w:spacing w:line="240" w:lineRule="auto"/>
        <w:ind w:left="0" w:hanging="2"/>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1DC" w:rsidRDefault="00BF71DC">
    <w:pPr>
      <w:ind w:left="0" w:hanging="2"/>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1DC" w:rsidRDefault="00E06BD8">
    <w:pPr>
      <w:pBdr>
        <w:top w:val="nil"/>
        <w:left w:val="nil"/>
        <w:bottom w:val="nil"/>
        <w:right w:val="nil"/>
        <w:between w:val="nil"/>
      </w:pBdr>
      <w:spacing w:line="240" w:lineRule="auto"/>
      <w:ind w:left="0" w:hanging="2"/>
      <w:rPr>
        <w:color w:val="000000"/>
      </w:rPr>
    </w:pPr>
    <w:r>
      <w:rPr>
        <w:color w:val="000000"/>
      </w:rPr>
      <w:t xml:space="preserve">                                                                             </w:t>
    </w:r>
    <w:r>
      <w:rPr>
        <w:noProof/>
        <w:lang w:val="es-UY" w:eastAsia="es-UY"/>
      </w:rPr>
      <w:drawing>
        <wp:anchor distT="0" distB="0" distL="114300" distR="114300" simplePos="0" relativeHeight="251658240" behindDoc="0" locked="0" layoutInCell="1" allowOverlap="1">
          <wp:simplePos x="0" y="0"/>
          <wp:positionH relativeFrom="column">
            <wp:posOffset>4396740</wp:posOffset>
          </wp:positionH>
          <wp:positionV relativeFrom="paragraph">
            <wp:posOffset>-240029</wp:posOffset>
          </wp:positionV>
          <wp:extent cx="971550" cy="752475"/>
          <wp:effectExtent l="0" t="0" r="0" b="0"/>
          <wp:wrapNone/>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971550" cy="752475"/>
                  </a:xfrm>
                  <a:prstGeom prst="rect">
                    <a:avLst/>
                  </a:prstGeom>
                  <a:ln/>
                </pic:spPr>
              </pic:pic>
            </a:graphicData>
          </a:graphic>
        </wp:anchor>
      </w:drawing>
    </w:r>
    <w:r>
      <w:rPr>
        <w:noProof/>
        <w:lang w:val="es-UY" w:eastAsia="es-UY"/>
      </w:rPr>
      <w:drawing>
        <wp:anchor distT="0" distB="0" distL="114300" distR="114300" simplePos="0" relativeHeight="251659264" behindDoc="0" locked="0" layoutInCell="1" allowOverlap="1">
          <wp:simplePos x="0" y="0"/>
          <wp:positionH relativeFrom="column">
            <wp:posOffset>-3809</wp:posOffset>
          </wp:positionH>
          <wp:positionV relativeFrom="paragraph">
            <wp:posOffset>-240029</wp:posOffset>
          </wp:positionV>
          <wp:extent cx="981075" cy="752475"/>
          <wp:effectExtent l="0" t="0" r="0" b="0"/>
          <wp:wrapNone/>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
                  <a:srcRect/>
                  <a:stretch>
                    <a:fillRect/>
                  </a:stretch>
                </pic:blipFill>
                <pic:spPr>
                  <a:xfrm>
                    <a:off x="0" y="0"/>
                    <a:ext cx="981075" cy="752475"/>
                  </a:xfrm>
                  <a:prstGeom prst="rect">
                    <a:avLst/>
                  </a:prstGeom>
                  <a:ln/>
                </pic:spPr>
              </pic:pic>
            </a:graphicData>
          </a:graphic>
        </wp:anchor>
      </w:drawing>
    </w:r>
  </w:p>
  <w:p w:rsidR="00BF71DC" w:rsidRDefault="00E06BD8">
    <w:pPr>
      <w:pBdr>
        <w:top w:val="nil"/>
        <w:left w:val="nil"/>
        <w:bottom w:val="nil"/>
        <w:right w:val="nil"/>
        <w:between w:val="nil"/>
      </w:pBdr>
      <w:spacing w:line="240" w:lineRule="auto"/>
      <w:ind w:left="0" w:hanging="2"/>
      <w:jc w:val="center"/>
      <w:rPr>
        <w:rFonts w:ascii="Arial" w:eastAsia="Arial" w:hAnsi="Arial" w:cs="Arial"/>
        <w:color w:val="000000"/>
      </w:rPr>
    </w:pPr>
    <w:r>
      <w:rPr>
        <w:rFonts w:ascii="Arial" w:eastAsia="Arial" w:hAnsi="Arial" w:cs="Arial"/>
        <w:b/>
        <w:color w:val="000000"/>
      </w:rPr>
      <w:t>PARLAMENTO DEL MERCOSUR</w:t>
    </w:r>
  </w:p>
  <w:p w:rsidR="00BF71DC" w:rsidRDefault="00E06BD8">
    <w:pPr>
      <w:pBdr>
        <w:top w:val="nil"/>
        <w:left w:val="nil"/>
        <w:bottom w:val="nil"/>
        <w:right w:val="nil"/>
        <w:between w:val="nil"/>
      </w:pBdr>
      <w:tabs>
        <w:tab w:val="left" w:pos="5775"/>
      </w:tabs>
      <w:spacing w:line="240" w:lineRule="auto"/>
      <w:ind w:left="0" w:hanging="2"/>
      <w:jc w:val="center"/>
      <w:rPr>
        <w:rFonts w:ascii="Arial" w:eastAsia="Arial" w:hAnsi="Arial" w:cs="Arial"/>
        <w:color w:val="000000"/>
      </w:rPr>
    </w:pPr>
    <w:r>
      <w:rPr>
        <w:rFonts w:ascii="Arial" w:eastAsia="Arial" w:hAnsi="Arial" w:cs="Arial"/>
        <w:color w:val="000000"/>
      </w:rPr>
      <w:t xml:space="preserve">    Compras y Suministros</w:t>
    </w:r>
  </w:p>
  <w:p w:rsidR="00BF71DC" w:rsidRDefault="00E06BD8">
    <w:pPr>
      <w:pBdr>
        <w:top w:val="nil"/>
        <w:left w:val="nil"/>
        <w:bottom w:val="nil"/>
        <w:right w:val="nil"/>
        <w:between w:val="nil"/>
      </w:pBdr>
      <w:tabs>
        <w:tab w:val="left" w:pos="5775"/>
      </w:tabs>
      <w:spacing w:line="240" w:lineRule="auto"/>
      <w:ind w:left="0" w:hanging="2"/>
      <w:jc w:val="center"/>
      <w:rPr>
        <w:rFonts w:ascii="Arial" w:eastAsia="Arial" w:hAnsi="Arial" w:cs="Arial"/>
        <w:color w:val="000000"/>
      </w:rPr>
    </w:pPr>
    <w:r>
      <w:rPr>
        <w:rFonts w:ascii="Arial" w:eastAsia="Arial" w:hAnsi="Arial" w:cs="Arial"/>
        <w:color w:val="000000"/>
      </w:rPr>
      <w:br/>
    </w:r>
    <ve:AlternateContent>
      <mc:Choice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Requires="wpg">
        <w:drawing>
          <wp:anchor distT="0" distB="0" distL="114300" distR="114300" simplePos="0" relativeHeight="251660288" behindDoc="0" locked="0" layoutInCell="1" hidden="0" allowOverlap="1" wp14:anchorId="2556DD11" wp14:editId="106B8941">
            <wp:simplePos x="0" y="0"/>
            <wp:positionH relativeFrom="column">
              <wp:posOffset>1</wp:posOffset>
            </wp:positionH>
            <wp:positionV relativeFrom="paragraph">
              <wp:posOffset>177800</wp:posOffset>
            </wp:positionV>
            <wp:extent cx="5372100" cy="12700"/>
            <wp:effectExtent l="0" t="0" r="0" b="0"/>
            <wp:wrapNone/>
            <wp:docPr id="1" name="Conector de Seta Reta 1"/>
            <wp:cNvGraphicFramePr/>
            <a:graphic xmlns:a="http://schemas.openxmlformats.org/drawingml/2006/main">
              <a:graphicData uri="http://schemas.microsoft.com/office/word/2010/wordprocessingShape">
                <wps:wsp>
                  <wps:cNvCnPr/>
                  <wps:spPr>
                    <a:xfrm>
                      <a:off x="2659950" y="3780000"/>
                      <a:ext cx="5372100" cy="0"/>
                    </a:xfrm>
                    <a:prstGeom prst="straightConnector1">
                      <a:avLst/>
                    </a:prstGeom>
                    <a:solidFill>
                      <a:srgbClr val="FFFFFF"/>
                    </a:solidFill>
                    <a:ln w="9525" cap="flat" cmpd="sng">
                      <a:solidFill>
                        <a:srgbClr val="000000"/>
                      </a:solidFill>
                      <a:prstDash val="solid"/>
                      <a:miter lim="800000"/>
                      <a:headEnd type="none" w="med" len="med"/>
                      <a:tailEnd type="none" w="med" len="med"/>
                    </a:ln>
                  </wps:spPr>
                  <wps:bodyPr/>
                </wps:wsp>
              </a:graphicData>
            </a:graphic>
          </wp:anchor>
        </w:drawing>
      </mc:Choice>
      <ve:Fallback>
        <w:r>
          <w:rPr>
            <w:noProof/>
            <w:lang w:val="es-UY" w:eastAsia="es-UY"/>
          </w:rPr>
          <w:drawing>
            <wp:anchor distT="0" distB="0" distL="114300" distR="114300" simplePos="0" relativeHeight="251660288" behindDoc="0" locked="0" layoutInCell="1" allowOverlap="1">
              <wp:simplePos x="0" y="0"/>
              <wp:positionH relativeFrom="column">
                <wp:posOffset>1</wp:posOffset>
              </wp:positionH>
              <wp:positionV relativeFrom="paragraph">
                <wp:posOffset>177800</wp:posOffset>
              </wp:positionV>
              <wp:extent cx="5372100" cy="1270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
                      <a:srcRect/>
                      <a:stretch>
                        <a:fillRect/>
                      </a:stretch>
                    </pic:blipFill>
                    <pic:spPr>
                      <a:xfrm>
                        <a:off x="0" y="0"/>
                        <a:ext cx="5372100" cy="12700"/>
                      </a:xfrm>
                      <a:prstGeom prst="rect">
                        <a:avLst/>
                      </a:prstGeom>
                      <a:ln/>
                    </pic:spPr>
                  </pic:pic>
                </a:graphicData>
              </a:graphic>
            </wp:anchor>
          </w:drawing>
        </w:r>
      </ve:Fallback>
    </ve:AlternateContent>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476B4"/>
    <w:multiLevelType w:val="multilevel"/>
    <w:tmpl w:val="38DCAC4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nsid w:val="23EF2FAA"/>
    <w:multiLevelType w:val="multilevel"/>
    <w:tmpl w:val="B13CBB10"/>
    <w:lvl w:ilvl="0">
      <w:start w:val="1"/>
      <w:numFmt w:val="decimal"/>
      <w:lvlText w:val="%1."/>
      <w:lvlJc w:val="left"/>
      <w:pPr>
        <w:ind w:left="927"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30461711"/>
    <w:multiLevelType w:val="hybridMultilevel"/>
    <w:tmpl w:val="458C9202"/>
    <w:lvl w:ilvl="0" w:tplc="282C766A">
      <w:start w:val="1"/>
      <w:numFmt w:val="decimal"/>
      <w:lvlText w:val="%1."/>
      <w:lvlJc w:val="left"/>
      <w:pPr>
        <w:ind w:left="358" w:hanging="360"/>
      </w:pPr>
      <w:rPr>
        <w:rFonts w:hint="default"/>
      </w:rPr>
    </w:lvl>
    <w:lvl w:ilvl="1" w:tplc="380A0019" w:tentative="1">
      <w:start w:val="1"/>
      <w:numFmt w:val="lowerLetter"/>
      <w:lvlText w:val="%2."/>
      <w:lvlJc w:val="left"/>
      <w:pPr>
        <w:ind w:left="1078" w:hanging="360"/>
      </w:pPr>
    </w:lvl>
    <w:lvl w:ilvl="2" w:tplc="380A001B" w:tentative="1">
      <w:start w:val="1"/>
      <w:numFmt w:val="lowerRoman"/>
      <w:lvlText w:val="%3."/>
      <w:lvlJc w:val="right"/>
      <w:pPr>
        <w:ind w:left="1798" w:hanging="180"/>
      </w:pPr>
    </w:lvl>
    <w:lvl w:ilvl="3" w:tplc="380A000F" w:tentative="1">
      <w:start w:val="1"/>
      <w:numFmt w:val="decimal"/>
      <w:lvlText w:val="%4."/>
      <w:lvlJc w:val="left"/>
      <w:pPr>
        <w:ind w:left="2518" w:hanging="360"/>
      </w:pPr>
    </w:lvl>
    <w:lvl w:ilvl="4" w:tplc="380A0019" w:tentative="1">
      <w:start w:val="1"/>
      <w:numFmt w:val="lowerLetter"/>
      <w:lvlText w:val="%5."/>
      <w:lvlJc w:val="left"/>
      <w:pPr>
        <w:ind w:left="3238" w:hanging="360"/>
      </w:pPr>
    </w:lvl>
    <w:lvl w:ilvl="5" w:tplc="380A001B" w:tentative="1">
      <w:start w:val="1"/>
      <w:numFmt w:val="lowerRoman"/>
      <w:lvlText w:val="%6."/>
      <w:lvlJc w:val="right"/>
      <w:pPr>
        <w:ind w:left="3958" w:hanging="180"/>
      </w:pPr>
    </w:lvl>
    <w:lvl w:ilvl="6" w:tplc="380A000F" w:tentative="1">
      <w:start w:val="1"/>
      <w:numFmt w:val="decimal"/>
      <w:lvlText w:val="%7."/>
      <w:lvlJc w:val="left"/>
      <w:pPr>
        <w:ind w:left="4678" w:hanging="360"/>
      </w:pPr>
    </w:lvl>
    <w:lvl w:ilvl="7" w:tplc="380A0019" w:tentative="1">
      <w:start w:val="1"/>
      <w:numFmt w:val="lowerLetter"/>
      <w:lvlText w:val="%8."/>
      <w:lvlJc w:val="left"/>
      <w:pPr>
        <w:ind w:left="5398" w:hanging="360"/>
      </w:pPr>
    </w:lvl>
    <w:lvl w:ilvl="8" w:tplc="380A001B" w:tentative="1">
      <w:start w:val="1"/>
      <w:numFmt w:val="lowerRoman"/>
      <w:lvlText w:val="%9."/>
      <w:lvlJc w:val="right"/>
      <w:pPr>
        <w:ind w:left="6118" w:hanging="180"/>
      </w:pPr>
    </w:lvl>
  </w:abstractNum>
  <w:abstractNum w:abstractNumId="3">
    <w:nsid w:val="36202925"/>
    <w:multiLevelType w:val="hybridMultilevel"/>
    <w:tmpl w:val="A008DE02"/>
    <w:lvl w:ilvl="0" w:tplc="4A68FC02">
      <w:numFmt w:val="bullet"/>
      <w:lvlText w:val="-"/>
      <w:lvlJc w:val="left"/>
      <w:pPr>
        <w:ind w:left="358" w:hanging="360"/>
      </w:pPr>
      <w:rPr>
        <w:rFonts w:ascii="Times New Roman" w:eastAsia="Times New Roman" w:hAnsi="Times New Roman" w:cs="Times New Roman" w:hint="default"/>
      </w:rPr>
    </w:lvl>
    <w:lvl w:ilvl="1" w:tplc="380A0003" w:tentative="1">
      <w:start w:val="1"/>
      <w:numFmt w:val="bullet"/>
      <w:lvlText w:val="o"/>
      <w:lvlJc w:val="left"/>
      <w:pPr>
        <w:ind w:left="1078" w:hanging="360"/>
      </w:pPr>
      <w:rPr>
        <w:rFonts w:ascii="Courier New" w:hAnsi="Courier New" w:cs="Courier New" w:hint="default"/>
      </w:rPr>
    </w:lvl>
    <w:lvl w:ilvl="2" w:tplc="380A0005" w:tentative="1">
      <w:start w:val="1"/>
      <w:numFmt w:val="bullet"/>
      <w:lvlText w:val=""/>
      <w:lvlJc w:val="left"/>
      <w:pPr>
        <w:ind w:left="1798" w:hanging="360"/>
      </w:pPr>
      <w:rPr>
        <w:rFonts w:ascii="Wingdings" w:hAnsi="Wingdings" w:hint="default"/>
      </w:rPr>
    </w:lvl>
    <w:lvl w:ilvl="3" w:tplc="380A0001" w:tentative="1">
      <w:start w:val="1"/>
      <w:numFmt w:val="bullet"/>
      <w:lvlText w:val=""/>
      <w:lvlJc w:val="left"/>
      <w:pPr>
        <w:ind w:left="2518" w:hanging="360"/>
      </w:pPr>
      <w:rPr>
        <w:rFonts w:ascii="Symbol" w:hAnsi="Symbol" w:hint="default"/>
      </w:rPr>
    </w:lvl>
    <w:lvl w:ilvl="4" w:tplc="380A0003" w:tentative="1">
      <w:start w:val="1"/>
      <w:numFmt w:val="bullet"/>
      <w:lvlText w:val="o"/>
      <w:lvlJc w:val="left"/>
      <w:pPr>
        <w:ind w:left="3238" w:hanging="360"/>
      </w:pPr>
      <w:rPr>
        <w:rFonts w:ascii="Courier New" w:hAnsi="Courier New" w:cs="Courier New" w:hint="default"/>
      </w:rPr>
    </w:lvl>
    <w:lvl w:ilvl="5" w:tplc="380A0005" w:tentative="1">
      <w:start w:val="1"/>
      <w:numFmt w:val="bullet"/>
      <w:lvlText w:val=""/>
      <w:lvlJc w:val="left"/>
      <w:pPr>
        <w:ind w:left="3958" w:hanging="360"/>
      </w:pPr>
      <w:rPr>
        <w:rFonts w:ascii="Wingdings" w:hAnsi="Wingdings" w:hint="default"/>
      </w:rPr>
    </w:lvl>
    <w:lvl w:ilvl="6" w:tplc="380A0001" w:tentative="1">
      <w:start w:val="1"/>
      <w:numFmt w:val="bullet"/>
      <w:lvlText w:val=""/>
      <w:lvlJc w:val="left"/>
      <w:pPr>
        <w:ind w:left="4678" w:hanging="360"/>
      </w:pPr>
      <w:rPr>
        <w:rFonts w:ascii="Symbol" w:hAnsi="Symbol" w:hint="default"/>
      </w:rPr>
    </w:lvl>
    <w:lvl w:ilvl="7" w:tplc="380A0003" w:tentative="1">
      <w:start w:val="1"/>
      <w:numFmt w:val="bullet"/>
      <w:lvlText w:val="o"/>
      <w:lvlJc w:val="left"/>
      <w:pPr>
        <w:ind w:left="5398" w:hanging="360"/>
      </w:pPr>
      <w:rPr>
        <w:rFonts w:ascii="Courier New" w:hAnsi="Courier New" w:cs="Courier New" w:hint="default"/>
      </w:rPr>
    </w:lvl>
    <w:lvl w:ilvl="8" w:tplc="380A0005" w:tentative="1">
      <w:start w:val="1"/>
      <w:numFmt w:val="bullet"/>
      <w:lvlText w:val=""/>
      <w:lvlJc w:val="left"/>
      <w:pPr>
        <w:ind w:left="6118"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BF71DC"/>
    <w:rsid w:val="000E5C9A"/>
    <w:rsid w:val="002D7B3E"/>
    <w:rsid w:val="00302E41"/>
    <w:rsid w:val="00AD4623"/>
    <w:rsid w:val="00BF25AF"/>
    <w:rsid w:val="00BF71DC"/>
    <w:rsid w:val="00E06BD8"/>
    <w:rsid w:val="00F61CAC"/>
  </w:rsids>
  <m:mathPr>
    <m:mathFont m:val="Cambria Math"/>
    <m:brkBin m:val="before"/>
    <m:brkBinSub m:val="--"/>
    <m:smallFrac m:val="off"/>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s-ES" w:eastAsia="es-UY"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2E41"/>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uiPriority w:val="9"/>
    <w:qFormat/>
    <w:rsid w:val="00302E41"/>
    <w:pPr>
      <w:keepNext/>
      <w:tabs>
        <w:tab w:val="num" w:pos="1260"/>
      </w:tabs>
      <w:jc w:val="center"/>
    </w:pPr>
    <w:rPr>
      <w:rFonts w:ascii="Arial" w:hAnsi="Arial"/>
      <w:b/>
    </w:rPr>
  </w:style>
  <w:style w:type="paragraph" w:styleId="Ttulo2">
    <w:name w:val="heading 2"/>
    <w:basedOn w:val="Normal"/>
    <w:next w:val="Normal"/>
    <w:uiPriority w:val="9"/>
    <w:semiHidden/>
    <w:unhideWhenUsed/>
    <w:qFormat/>
    <w:rsid w:val="00302E41"/>
    <w:pPr>
      <w:keepNext/>
      <w:keepLines/>
      <w:spacing w:before="360" w:after="80"/>
      <w:outlineLvl w:val="1"/>
    </w:pPr>
    <w:rPr>
      <w:b/>
      <w:sz w:val="36"/>
      <w:szCs w:val="36"/>
    </w:rPr>
  </w:style>
  <w:style w:type="paragraph" w:styleId="Ttulo3">
    <w:name w:val="heading 3"/>
    <w:basedOn w:val="Normal"/>
    <w:next w:val="Normal"/>
    <w:uiPriority w:val="9"/>
    <w:semiHidden/>
    <w:unhideWhenUsed/>
    <w:qFormat/>
    <w:rsid w:val="00302E41"/>
    <w:pPr>
      <w:keepNext/>
      <w:keepLines/>
      <w:spacing w:before="280" w:after="80"/>
      <w:outlineLvl w:val="2"/>
    </w:pPr>
    <w:rPr>
      <w:b/>
      <w:sz w:val="28"/>
      <w:szCs w:val="28"/>
    </w:rPr>
  </w:style>
  <w:style w:type="paragraph" w:styleId="Ttulo4">
    <w:name w:val="heading 4"/>
    <w:basedOn w:val="Normal"/>
    <w:next w:val="Normal"/>
    <w:uiPriority w:val="9"/>
    <w:semiHidden/>
    <w:unhideWhenUsed/>
    <w:qFormat/>
    <w:rsid w:val="00302E41"/>
    <w:pPr>
      <w:keepNext/>
      <w:keepLines/>
      <w:spacing w:before="240" w:after="40"/>
      <w:outlineLvl w:val="3"/>
    </w:pPr>
    <w:rPr>
      <w:b/>
    </w:rPr>
  </w:style>
  <w:style w:type="paragraph" w:styleId="Ttulo5">
    <w:name w:val="heading 5"/>
    <w:basedOn w:val="Normal"/>
    <w:next w:val="Normal"/>
    <w:uiPriority w:val="9"/>
    <w:semiHidden/>
    <w:unhideWhenUsed/>
    <w:qFormat/>
    <w:rsid w:val="00302E41"/>
    <w:pPr>
      <w:keepNext/>
      <w:keepLines/>
      <w:spacing w:before="220" w:after="40"/>
      <w:outlineLvl w:val="4"/>
    </w:pPr>
    <w:rPr>
      <w:b/>
      <w:sz w:val="22"/>
      <w:szCs w:val="22"/>
    </w:rPr>
  </w:style>
  <w:style w:type="paragraph" w:styleId="Ttulo6">
    <w:name w:val="heading 6"/>
    <w:basedOn w:val="Normal"/>
    <w:next w:val="Normal"/>
    <w:uiPriority w:val="9"/>
    <w:semiHidden/>
    <w:unhideWhenUsed/>
    <w:qFormat/>
    <w:rsid w:val="00302E41"/>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302E41"/>
    <w:tblPr>
      <w:tblCellMar>
        <w:top w:w="0" w:type="dxa"/>
        <w:left w:w="0" w:type="dxa"/>
        <w:bottom w:w="0" w:type="dxa"/>
        <w:right w:w="0" w:type="dxa"/>
      </w:tblCellMar>
    </w:tblPr>
  </w:style>
  <w:style w:type="paragraph" w:styleId="Ttulo">
    <w:name w:val="Title"/>
    <w:basedOn w:val="Normal"/>
    <w:next w:val="Normal"/>
    <w:uiPriority w:val="10"/>
    <w:qFormat/>
    <w:rsid w:val="00302E41"/>
    <w:pPr>
      <w:keepNext/>
      <w:keepLines/>
      <w:spacing w:before="480" w:after="120"/>
    </w:pPr>
    <w:rPr>
      <w:b/>
      <w:sz w:val="72"/>
      <w:szCs w:val="72"/>
    </w:rPr>
  </w:style>
  <w:style w:type="paragraph" w:styleId="Encabezado">
    <w:name w:val="header"/>
    <w:basedOn w:val="Normal"/>
    <w:rsid w:val="00302E41"/>
  </w:style>
  <w:style w:type="paragraph" w:styleId="Piedepgina">
    <w:name w:val="footer"/>
    <w:basedOn w:val="Normal"/>
    <w:rsid w:val="00302E41"/>
  </w:style>
  <w:style w:type="character" w:styleId="Nmerodepgina">
    <w:name w:val="page number"/>
    <w:basedOn w:val="Fuentedeprrafopredeter"/>
    <w:rsid w:val="00302E41"/>
    <w:rPr>
      <w:w w:val="100"/>
      <w:position w:val="-1"/>
      <w:effect w:val="none"/>
      <w:vertAlign w:val="baseline"/>
      <w:cs w:val="0"/>
      <w:em w:val="none"/>
    </w:rPr>
  </w:style>
  <w:style w:type="character" w:styleId="Hipervnculo">
    <w:name w:val="Hyperlink"/>
    <w:rsid w:val="00302E41"/>
    <w:rPr>
      <w:color w:val="0000FF"/>
      <w:w w:val="100"/>
      <w:position w:val="-1"/>
      <w:u w:val="single"/>
      <w:effect w:val="none"/>
      <w:vertAlign w:val="baseline"/>
      <w:cs w:val="0"/>
      <w:em w:val="none"/>
    </w:rPr>
  </w:style>
  <w:style w:type="paragraph" w:styleId="Prrafodelista">
    <w:name w:val="List Paragraph"/>
    <w:basedOn w:val="Normal"/>
    <w:rsid w:val="00302E41"/>
    <w:pPr>
      <w:ind w:left="708"/>
    </w:pPr>
  </w:style>
  <w:style w:type="paragraph" w:styleId="Textoindependiente">
    <w:name w:val="Body Text"/>
    <w:basedOn w:val="Normal"/>
    <w:rsid w:val="00302E41"/>
    <w:pPr>
      <w:jc w:val="both"/>
    </w:pPr>
    <w:rPr>
      <w:rFonts w:ascii="Arial" w:hAnsi="Arial"/>
      <w:sz w:val="22"/>
      <w:lang w:val="es-MX"/>
    </w:rPr>
  </w:style>
  <w:style w:type="character" w:customStyle="1" w:styleId="RodapChar">
    <w:name w:val="Rodapé Char"/>
    <w:rsid w:val="00302E41"/>
    <w:rPr>
      <w:w w:val="100"/>
      <w:position w:val="-1"/>
      <w:sz w:val="24"/>
      <w:szCs w:val="24"/>
      <w:effect w:val="none"/>
      <w:vertAlign w:val="baseline"/>
      <w:cs w:val="0"/>
      <w:em w:val="none"/>
      <w:lang w:val="es-ES" w:eastAsia="es-ES"/>
    </w:rPr>
  </w:style>
  <w:style w:type="character" w:customStyle="1" w:styleId="titulos">
    <w:name w:val="titulos"/>
    <w:basedOn w:val="Fuentedeprrafopredeter"/>
    <w:rsid w:val="00302E41"/>
    <w:rPr>
      <w:w w:val="100"/>
      <w:position w:val="-1"/>
      <w:effect w:val="none"/>
      <w:vertAlign w:val="baseline"/>
      <w:cs w:val="0"/>
      <w:em w:val="none"/>
    </w:rPr>
  </w:style>
  <w:style w:type="paragraph" w:styleId="Subttulo">
    <w:name w:val="Subtitle"/>
    <w:basedOn w:val="Normal"/>
    <w:next w:val="Normal"/>
    <w:uiPriority w:val="11"/>
    <w:qFormat/>
    <w:rsid w:val="00302E41"/>
    <w:pPr>
      <w:keepNext/>
      <w:keepLines/>
      <w:spacing w:before="360" w:after="80"/>
    </w:pPr>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parlamentomercosur.or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mpras@parlamentomercosur.org"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6tJa6oA2NekI40eWydmHo9Ue4w==">AMUW2mX2Ix3l9LN0LLEEz7WdtgG8xEA0u13+3/7JSBlF1BKO7/TcaLojouS3c/XCDq0AqTCyGiVit3KoK6iFgCWpFjuEAGWjsgd9GM+H0DVnuQNF7NZrNMM=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563</Words>
  <Characters>3099</Characters>
  <Application>Microsoft Office Word</Application>
  <DocSecurity>0</DocSecurity>
  <Lines>25</Lines>
  <Paragraphs>7</Paragraphs>
  <ScaleCrop>false</ScaleCrop>
  <Company/>
  <LinksUpToDate>false</LinksUpToDate>
  <CharactersWithSpaces>3655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grossi</cp:lastModifiedBy>
  <cp:revision>4</cp:revision>
  <dcterms:created xsi:type="dcterms:W3CDTF">2021-01-21T13:51:00Z</dcterms:created>
  <dcterms:modified xsi:type="dcterms:W3CDTF">2022-03-14T16:03:00Z</dcterms:modified>
</cp:coreProperties>
</file>